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56" w:rsidRPr="005D4F56" w:rsidRDefault="005D4F56" w:rsidP="005D4F56">
      <w:pPr>
        <w:tabs>
          <w:tab w:val="left" w:pos="567"/>
          <w:tab w:val="left" w:pos="993"/>
        </w:tabs>
        <w:spacing w:after="0" w:line="360" w:lineRule="auto"/>
        <w:contextualSpacing/>
        <w:jc w:val="center"/>
        <w:rPr>
          <w:rFonts w:ascii="Times New Roman" w:hAnsi="Times New Roman"/>
          <w:b/>
          <w:sz w:val="24"/>
          <w:szCs w:val="24"/>
        </w:rPr>
      </w:pPr>
      <w:r w:rsidRPr="005D4F56">
        <w:rPr>
          <w:rFonts w:ascii="Times New Roman" w:hAnsi="Times New Roman"/>
          <w:b/>
          <w:sz w:val="24"/>
          <w:szCs w:val="24"/>
        </w:rPr>
        <w:t>Стандартная антикоррупционная оговорка</w:t>
      </w:r>
    </w:p>
    <w:p w:rsidR="005D4F56" w:rsidRPr="005D4F56" w:rsidRDefault="005D4F56" w:rsidP="005D4F56">
      <w:pPr>
        <w:tabs>
          <w:tab w:val="left" w:pos="567"/>
          <w:tab w:val="left" w:pos="993"/>
        </w:tabs>
        <w:spacing w:after="0" w:line="360" w:lineRule="auto"/>
        <w:contextualSpacing/>
        <w:jc w:val="both"/>
        <w:rPr>
          <w:rFonts w:ascii="Times New Roman" w:hAnsi="Times New Roman"/>
          <w:sz w:val="24"/>
          <w:szCs w:val="24"/>
        </w:rPr>
      </w:pPr>
    </w:p>
    <w:p w:rsidR="005D4F56" w:rsidRPr="005D4F56" w:rsidRDefault="005D4F56" w:rsidP="005D4F56">
      <w:pPr>
        <w:pStyle w:val="a3"/>
        <w:numPr>
          <w:ilvl w:val="1"/>
          <w:numId w:val="1"/>
        </w:numPr>
        <w:tabs>
          <w:tab w:val="left" w:pos="567"/>
          <w:tab w:val="left" w:pos="993"/>
        </w:tabs>
        <w:spacing w:line="360" w:lineRule="auto"/>
        <w:ind w:left="0" w:firstLine="0"/>
        <w:contextualSpacing/>
        <w:jc w:val="both"/>
        <w:rPr>
          <w:rFonts w:ascii="Times New Roman" w:hAnsi="Times New Roman"/>
          <w:sz w:val="24"/>
          <w:szCs w:val="24"/>
        </w:rPr>
      </w:pPr>
      <w:r w:rsidRPr="005D4F56">
        <w:rPr>
          <w:rFonts w:ascii="Times New Roman" w:hAnsi="Times New Roman"/>
          <w:sz w:val="24"/>
          <w:szCs w:val="24"/>
        </w:rPr>
        <w:t xml:space="preserve">При заключении и (или) исполнении настоящего договора Стороны, их аффилированные лица, сотрудники не выплачивают, не </w:t>
      </w:r>
      <w:r w:rsidRPr="005D4F56">
        <w:rPr>
          <w:rFonts w:ascii="Times New Roman" w:eastAsia="Times New Roman" w:hAnsi="Times New Roman"/>
          <w:sz w:val="24"/>
          <w:szCs w:val="24"/>
        </w:rPr>
        <w:t>предлагают</w:t>
      </w:r>
      <w:r w:rsidRPr="005D4F56">
        <w:rPr>
          <w:rFonts w:ascii="Times New Roman" w:hAnsi="Times New Roman"/>
          <w:sz w:val="24"/>
          <w:szCs w:val="24"/>
        </w:rPr>
        <w:t xml:space="preserve">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настоящего договора Стороны, их аффилированные лица, сотрудники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5D4F56" w:rsidRPr="005D4F56" w:rsidRDefault="005D4F56" w:rsidP="005D4F56">
      <w:pPr>
        <w:pStyle w:val="a3"/>
        <w:numPr>
          <w:ilvl w:val="1"/>
          <w:numId w:val="1"/>
        </w:numPr>
        <w:tabs>
          <w:tab w:val="left" w:pos="567"/>
          <w:tab w:val="left" w:pos="993"/>
        </w:tabs>
        <w:spacing w:line="360" w:lineRule="auto"/>
        <w:ind w:left="0" w:firstLine="0"/>
        <w:contextualSpacing/>
        <w:jc w:val="both"/>
        <w:rPr>
          <w:rFonts w:ascii="Times New Roman" w:hAnsi="Times New Roman"/>
          <w:sz w:val="24"/>
          <w:szCs w:val="24"/>
        </w:rPr>
      </w:pPr>
      <w:r w:rsidRPr="005D4F56">
        <w:rPr>
          <w:rFonts w:ascii="Times New Roman" w:hAnsi="Times New Roman"/>
          <w:sz w:val="24"/>
          <w:szCs w:val="24"/>
        </w:rPr>
        <w:t>В случае возникновения у Сторон подозрений, что произошло или может произойти наруш</w:t>
      </w:r>
      <w:r w:rsidRPr="005D4F56">
        <w:rPr>
          <w:rFonts w:ascii="Times New Roman" w:hAnsi="Times New Roman"/>
          <w:sz w:val="24"/>
          <w:szCs w:val="24"/>
        </w:rPr>
        <w:t xml:space="preserve">ение каких-либо положений п. </w:t>
      </w:r>
      <w:r w:rsidRPr="005D4F56">
        <w:rPr>
          <w:rFonts w:ascii="Times New Roman" w:hAnsi="Times New Roman"/>
          <w:sz w:val="24"/>
          <w:szCs w:val="24"/>
        </w:rPr>
        <w:t>1. настояще</w:t>
      </w:r>
      <w:r w:rsidRPr="005D4F56">
        <w:rPr>
          <w:rFonts w:ascii="Times New Roman" w:hAnsi="Times New Roman"/>
          <w:sz w:val="24"/>
          <w:szCs w:val="24"/>
        </w:rPr>
        <w:t>й</w:t>
      </w:r>
      <w:r w:rsidRPr="005D4F56">
        <w:rPr>
          <w:rFonts w:ascii="Times New Roman" w:hAnsi="Times New Roman"/>
          <w:sz w:val="24"/>
          <w:szCs w:val="24"/>
        </w:rPr>
        <w:t xml:space="preserve"> </w:t>
      </w:r>
      <w:r w:rsidRPr="005D4F56">
        <w:rPr>
          <w:rFonts w:ascii="Times New Roman" w:hAnsi="Times New Roman"/>
          <w:sz w:val="24"/>
          <w:szCs w:val="24"/>
        </w:rPr>
        <w:t>оговорки</w:t>
      </w:r>
      <w:r w:rsidRPr="005D4F56">
        <w:rPr>
          <w:rFonts w:ascii="Times New Roman" w:hAnsi="Times New Roman"/>
          <w:sz w:val="24"/>
          <w:szCs w:val="24"/>
        </w:rPr>
        <w:t xml:space="preserve">, </w:t>
      </w:r>
      <w:r w:rsidRPr="005D4F56">
        <w:rPr>
          <w:rFonts w:ascii="Times New Roman" w:eastAsia="Times New Roman" w:hAnsi="Times New Roman"/>
          <w:sz w:val="24"/>
          <w:szCs w:val="24"/>
        </w:rPr>
        <w:t>соответствующая</w:t>
      </w:r>
      <w:r w:rsidRPr="005D4F56">
        <w:rPr>
          <w:rFonts w:ascii="Times New Roman" w:hAnsi="Times New Roman"/>
          <w:sz w:val="24"/>
          <w:szCs w:val="24"/>
        </w:rPr>
        <w:t xml:space="preserve"> Сторона обязуется уведомить другую Сторону в письменной форме. В письменном уведомлении Сторона обязана сослаться на факты ил</w:t>
      </w:r>
      <w:bookmarkStart w:id="0" w:name="_GoBack"/>
      <w:bookmarkEnd w:id="0"/>
      <w:r w:rsidRPr="005D4F56">
        <w:rPr>
          <w:rFonts w:ascii="Times New Roman" w:hAnsi="Times New Roman"/>
          <w:sz w:val="24"/>
          <w:szCs w:val="24"/>
        </w:rPr>
        <w:t>и предоставить материалы, достоверно подтверждающие или дающие основания предполагать, что произошло или может произойти наруш</w:t>
      </w:r>
      <w:r w:rsidRPr="005D4F56">
        <w:rPr>
          <w:rFonts w:ascii="Times New Roman" w:hAnsi="Times New Roman"/>
          <w:sz w:val="24"/>
          <w:szCs w:val="24"/>
        </w:rPr>
        <w:t xml:space="preserve">ение каких-либо положений п. </w:t>
      </w:r>
      <w:r w:rsidRPr="005D4F56">
        <w:rPr>
          <w:rFonts w:ascii="Times New Roman" w:hAnsi="Times New Roman"/>
          <w:sz w:val="24"/>
          <w:szCs w:val="24"/>
        </w:rPr>
        <w:t>1. настоящ</w:t>
      </w:r>
      <w:r w:rsidRPr="005D4F56">
        <w:rPr>
          <w:rFonts w:ascii="Times New Roman" w:hAnsi="Times New Roman"/>
          <w:sz w:val="24"/>
          <w:szCs w:val="24"/>
        </w:rPr>
        <w:t>ей</w:t>
      </w:r>
      <w:r w:rsidRPr="005D4F56">
        <w:rPr>
          <w:rFonts w:ascii="Times New Roman" w:hAnsi="Times New Roman"/>
          <w:sz w:val="24"/>
          <w:szCs w:val="24"/>
        </w:rPr>
        <w:t xml:space="preserve"> </w:t>
      </w:r>
      <w:r w:rsidRPr="005D4F56">
        <w:rPr>
          <w:rFonts w:ascii="Times New Roman" w:hAnsi="Times New Roman"/>
          <w:sz w:val="24"/>
          <w:szCs w:val="24"/>
        </w:rPr>
        <w:t xml:space="preserve">оговорки </w:t>
      </w:r>
      <w:r w:rsidRPr="005D4F56">
        <w:rPr>
          <w:rFonts w:ascii="Times New Roman" w:hAnsi="Times New Roman"/>
          <w:sz w:val="24"/>
          <w:szCs w:val="24"/>
        </w:rPr>
        <w:t>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5D4F56" w:rsidRPr="005D4F56" w:rsidRDefault="005D4F56" w:rsidP="005D4F56">
      <w:pPr>
        <w:pStyle w:val="a3"/>
        <w:numPr>
          <w:ilvl w:val="1"/>
          <w:numId w:val="1"/>
        </w:numPr>
        <w:tabs>
          <w:tab w:val="left" w:pos="567"/>
          <w:tab w:val="left" w:pos="993"/>
        </w:tabs>
        <w:spacing w:line="360" w:lineRule="auto"/>
        <w:ind w:left="0" w:firstLine="0"/>
        <w:contextualSpacing/>
        <w:jc w:val="both"/>
        <w:rPr>
          <w:rFonts w:ascii="Times New Roman" w:hAnsi="Times New Roman"/>
          <w:sz w:val="24"/>
          <w:szCs w:val="24"/>
        </w:rPr>
      </w:pPr>
      <w:r w:rsidRPr="005D4F56">
        <w:rPr>
          <w:rFonts w:ascii="Times New Roman" w:hAnsi="Times New Roman"/>
          <w:sz w:val="24"/>
          <w:szCs w:val="24"/>
        </w:rPr>
        <w:t>В случае нарушения одной Стороной обязательств воздерживаться от запрещенных в п. 1. настояще</w:t>
      </w:r>
      <w:r w:rsidRPr="005D4F56">
        <w:rPr>
          <w:rFonts w:ascii="Times New Roman" w:hAnsi="Times New Roman"/>
          <w:sz w:val="24"/>
          <w:szCs w:val="24"/>
        </w:rPr>
        <w:t>й оговорки</w:t>
      </w:r>
      <w:r w:rsidRPr="005D4F56">
        <w:rPr>
          <w:rFonts w:ascii="Times New Roman" w:hAnsi="Times New Roman"/>
          <w:sz w:val="24"/>
          <w:szCs w:val="24"/>
        </w:rPr>
        <w:t xml:space="preserve"> действий и (или) неполучения другой Стороной в установленный настоящ</w:t>
      </w:r>
      <w:r w:rsidRPr="005D4F56">
        <w:rPr>
          <w:rFonts w:ascii="Times New Roman" w:hAnsi="Times New Roman"/>
          <w:sz w:val="24"/>
          <w:szCs w:val="24"/>
        </w:rPr>
        <w:t>ей</w:t>
      </w:r>
      <w:r w:rsidRPr="005D4F56">
        <w:rPr>
          <w:rFonts w:ascii="Times New Roman" w:hAnsi="Times New Roman"/>
          <w:sz w:val="24"/>
          <w:szCs w:val="24"/>
        </w:rPr>
        <w:t xml:space="preserve"> </w:t>
      </w:r>
      <w:r w:rsidRPr="005D4F56">
        <w:rPr>
          <w:rFonts w:ascii="Times New Roman" w:hAnsi="Times New Roman"/>
          <w:sz w:val="24"/>
          <w:szCs w:val="24"/>
        </w:rPr>
        <w:t>оговоркой</w:t>
      </w:r>
      <w:r w:rsidRPr="005D4F56">
        <w:rPr>
          <w:rFonts w:ascii="Times New Roman" w:hAnsi="Times New Roman"/>
          <w:sz w:val="24"/>
          <w:szCs w:val="24"/>
        </w:rPr>
        <w:t xml:space="preserve"> срок подтверждения, что нарушение не произошло или не произойдет, другая Сторона имеет право расторгнуть </w:t>
      </w:r>
      <w:r w:rsidRPr="005D4F56">
        <w:rPr>
          <w:rFonts w:ascii="Times New Roman" w:hAnsi="Times New Roman"/>
          <w:sz w:val="24"/>
          <w:szCs w:val="24"/>
        </w:rPr>
        <w:t>договор</w:t>
      </w:r>
      <w:r w:rsidRPr="005D4F56">
        <w:rPr>
          <w:rFonts w:ascii="Times New Roman" w:hAnsi="Times New Roman"/>
          <w:sz w:val="24"/>
          <w:szCs w:val="24"/>
        </w:rPr>
        <w:t> в одностороннем порядке полностью или в части, направив письменное уведомление о расторжении. Сторона, по</w:t>
      </w:r>
      <w:r w:rsidRPr="005D4F56">
        <w:rPr>
          <w:rFonts w:ascii="Times New Roman" w:hAnsi="Times New Roman"/>
          <w:sz w:val="24"/>
          <w:szCs w:val="24"/>
        </w:rPr>
        <w:t xml:space="preserve"> чьей инициативе был расторгнут</w:t>
      </w:r>
      <w:r w:rsidRPr="005D4F56">
        <w:rPr>
          <w:rFonts w:ascii="Times New Roman" w:hAnsi="Times New Roman"/>
          <w:sz w:val="24"/>
          <w:szCs w:val="24"/>
        </w:rPr>
        <w:t xml:space="preserve">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4E48A4" w:rsidRPr="005D4F56" w:rsidRDefault="005D4F56" w:rsidP="005D4F56">
      <w:pPr>
        <w:spacing w:after="0" w:line="360" w:lineRule="auto"/>
        <w:rPr>
          <w:sz w:val="24"/>
          <w:szCs w:val="24"/>
        </w:rPr>
      </w:pPr>
    </w:p>
    <w:sectPr w:rsidR="004E48A4" w:rsidRPr="005D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5057"/>
    <w:multiLevelType w:val="multilevel"/>
    <w:tmpl w:val="4202DB04"/>
    <w:lvl w:ilvl="0">
      <w:start w:val="3"/>
      <w:numFmt w:val="decimal"/>
      <w:lvlText w:val="%1."/>
      <w:lvlJc w:val="left"/>
      <w:pPr>
        <w:ind w:left="4920" w:hanging="360"/>
      </w:pPr>
      <w:rPr>
        <w:rFonts w:hint="default"/>
      </w:rPr>
    </w:lvl>
    <w:lvl w:ilvl="1">
      <w:start w:val="1"/>
      <w:numFmt w:val="decimal"/>
      <w:isLgl/>
      <w:lvlText w:val="%2."/>
      <w:lvlJc w:val="left"/>
      <w:pPr>
        <w:ind w:left="4920" w:hanging="360"/>
      </w:pPr>
      <w:rPr>
        <w:rFonts w:ascii="Times New Roman" w:eastAsiaTheme="minorHAnsi" w:hAnsi="Times New Roman" w:cstheme="minorBidi"/>
      </w:rPr>
    </w:lvl>
    <w:lvl w:ilvl="2">
      <w:start w:val="1"/>
      <w:numFmt w:val="decimal"/>
      <w:isLgl/>
      <w:lvlText w:val="%1.%2.%3."/>
      <w:lvlJc w:val="left"/>
      <w:pPr>
        <w:ind w:left="5280" w:hanging="720"/>
      </w:pPr>
      <w:rPr>
        <w:rFonts w:hint="default"/>
        <w:b w:val="0"/>
      </w:rPr>
    </w:lvl>
    <w:lvl w:ilvl="3">
      <w:start w:val="1"/>
      <w:numFmt w:val="decimal"/>
      <w:isLgl/>
      <w:lvlText w:val="%1.%2.%3.%4."/>
      <w:lvlJc w:val="left"/>
      <w:pPr>
        <w:ind w:left="528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5640" w:hanging="108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0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5E"/>
    <w:rsid w:val="00523D0A"/>
    <w:rsid w:val="005D4F56"/>
    <w:rsid w:val="00BF5E2E"/>
    <w:rsid w:val="00E2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B18C"/>
  <w15:chartTrackingRefBased/>
  <w15:docId w15:val="{2A82B981-3603-4D19-9C67-D927CC2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_IRAO,List Paragraph"/>
    <w:basedOn w:val="a"/>
    <w:link w:val="a4"/>
    <w:uiPriority w:val="34"/>
    <w:qFormat/>
    <w:rsid w:val="005D4F56"/>
    <w:pPr>
      <w:spacing w:after="0" w:line="240" w:lineRule="auto"/>
      <w:ind w:left="720"/>
    </w:pPr>
    <w:rPr>
      <w:rFonts w:ascii="Calibri" w:eastAsia="Calibri" w:hAnsi="Calibri" w:cs="Times New Roman"/>
      <w:lang w:eastAsia="ru-RU"/>
    </w:rPr>
  </w:style>
  <w:style w:type="character" w:customStyle="1" w:styleId="a4">
    <w:name w:val="Абзац списка Знак"/>
    <w:aliases w:val="Bullet_IRAO Знак,List Paragraph Знак"/>
    <w:link w:val="a3"/>
    <w:uiPriority w:val="34"/>
    <w:rsid w:val="005D4F56"/>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Акентьев АВ</dc:creator>
  <cp:keywords/>
  <dc:description/>
  <cp:lastModifiedBy>Акентьев АВ</cp:lastModifiedBy>
  <cp:revision>2</cp:revision>
  <dcterms:created xsi:type="dcterms:W3CDTF">2021-08-26T04:46:00Z</dcterms:created>
  <dcterms:modified xsi:type="dcterms:W3CDTF">2021-08-26T04:52:00Z</dcterms:modified>
</cp:coreProperties>
</file>